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753FB3EC" w14:textId="77777777" w:rsidR="00BF2782" w:rsidRDefault="00BF2782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4DDA9000" w14:textId="77777777" w:rsidR="00BF2782" w:rsidRDefault="00BF2782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91D82A1" w14:textId="2C6DC522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b/>
          <w:spacing w:val="10"/>
          <w:szCs w:val="24"/>
        </w:rPr>
      </w:pP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受</w:t>
      </w:r>
      <w:r w:rsidR="003329AF">
        <w:rPr>
          <w:rFonts w:asciiTheme="minorEastAsia" w:eastAsiaTheme="minorEastAsia" w:hAnsiTheme="minorEastAsia" w:hint="eastAsia"/>
          <w:b/>
          <w:spacing w:val="10"/>
          <w:szCs w:val="24"/>
        </w:rPr>
        <w:t xml:space="preserve"> </w:t>
      </w: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文</w:t>
      </w:r>
      <w:r w:rsidR="003329AF">
        <w:rPr>
          <w:rFonts w:asciiTheme="minorEastAsia" w:eastAsiaTheme="minorEastAsia" w:hAnsiTheme="minorEastAsia" w:hint="eastAsia"/>
          <w:b/>
          <w:spacing w:val="10"/>
          <w:szCs w:val="24"/>
        </w:rPr>
        <w:t xml:space="preserve"> </w:t>
      </w:r>
      <w:r w:rsidRPr="000F6113">
        <w:rPr>
          <w:rFonts w:asciiTheme="minorEastAsia" w:eastAsiaTheme="minorEastAsia" w:hAnsiTheme="minorEastAsia" w:hint="eastAsia"/>
          <w:b/>
          <w:spacing w:val="10"/>
          <w:szCs w:val="24"/>
        </w:rPr>
        <w:t>者：全體會員</w:t>
      </w:r>
    </w:p>
    <w:p w14:paraId="5C293107" w14:textId="60895BD5" w:rsidR="00F0025E" w:rsidRPr="000F6113" w:rsidRDefault="00F0025E" w:rsidP="00C30D01">
      <w:pPr>
        <w:spacing w:line="360" w:lineRule="exact"/>
        <w:rPr>
          <w:rFonts w:asciiTheme="minorEastAsia" w:eastAsiaTheme="minorEastAsia" w:hAnsiTheme="minorEastAsia"/>
          <w:spacing w:val="20"/>
          <w:szCs w:val="24"/>
        </w:rPr>
      </w:pP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發文日期：中華民國11</w:t>
      </w:r>
      <w:r w:rsidR="00620C31" w:rsidRPr="000F6113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年</w:t>
      </w:r>
      <w:r w:rsidR="00B62744">
        <w:rPr>
          <w:rFonts w:asciiTheme="minorEastAsia" w:eastAsiaTheme="minorEastAsia" w:hAnsiTheme="minorEastAsia" w:hint="eastAsia"/>
          <w:spacing w:val="10"/>
          <w:szCs w:val="24"/>
        </w:rPr>
        <w:t>4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月</w:t>
      </w:r>
      <w:r w:rsidR="00BD07A7">
        <w:rPr>
          <w:rFonts w:asciiTheme="minorEastAsia" w:eastAsiaTheme="minorEastAsia" w:hAnsiTheme="minorEastAsia" w:hint="eastAsia"/>
          <w:spacing w:val="10"/>
          <w:szCs w:val="24"/>
        </w:rPr>
        <w:t>28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日</w:t>
      </w:r>
      <w:r w:rsidRPr="000F6113">
        <w:rPr>
          <w:rFonts w:asciiTheme="minorEastAsia" w:eastAsiaTheme="minorEastAsia" w:hAnsiTheme="minorEastAsia"/>
          <w:spacing w:val="10"/>
          <w:szCs w:val="24"/>
        </w:rPr>
        <w:br/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發文字號：（11</w:t>
      </w:r>
      <w:r w:rsidR="003F43F5">
        <w:rPr>
          <w:rFonts w:asciiTheme="minorEastAsia" w:eastAsiaTheme="minorEastAsia" w:hAnsiTheme="minorEastAsia" w:hint="eastAsia"/>
          <w:spacing w:val="10"/>
          <w:szCs w:val="24"/>
        </w:rPr>
        <w:t>2</w:t>
      </w:r>
      <w:r w:rsidRPr="000F6113">
        <w:rPr>
          <w:rFonts w:asciiTheme="minorEastAsia" w:eastAsiaTheme="minorEastAsia" w:hAnsiTheme="minorEastAsia" w:hint="eastAsia"/>
          <w:spacing w:val="10"/>
          <w:szCs w:val="24"/>
        </w:rPr>
        <w:t>）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北市化工德字第</w:t>
      </w:r>
      <w:r w:rsidR="00047FF4" w:rsidRPr="000F6113">
        <w:rPr>
          <w:rFonts w:asciiTheme="minorEastAsia" w:eastAsiaTheme="minorEastAsia" w:hAnsiTheme="minorEastAsia" w:hint="eastAsia"/>
          <w:spacing w:val="20"/>
          <w:szCs w:val="24"/>
        </w:rPr>
        <w:t>0</w:t>
      </w:r>
      <w:r w:rsidR="00B62744">
        <w:rPr>
          <w:rFonts w:asciiTheme="minorEastAsia" w:eastAsiaTheme="minorEastAsia" w:hAnsiTheme="minorEastAsia" w:hint="eastAsia"/>
          <w:spacing w:val="20"/>
          <w:szCs w:val="24"/>
        </w:rPr>
        <w:t>3</w:t>
      </w:r>
      <w:r w:rsidR="00BD07A7">
        <w:rPr>
          <w:rFonts w:asciiTheme="minorEastAsia" w:eastAsiaTheme="minorEastAsia" w:hAnsiTheme="minorEastAsia" w:hint="eastAsia"/>
          <w:spacing w:val="20"/>
          <w:szCs w:val="24"/>
        </w:rPr>
        <w:t>6</w:t>
      </w:r>
      <w:r w:rsidRPr="000F6113">
        <w:rPr>
          <w:rFonts w:asciiTheme="minorEastAsia" w:eastAsiaTheme="minorEastAsia" w:hAnsiTheme="minorEastAsia" w:hint="eastAsia"/>
          <w:spacing w:val="20"/>
          <w:szCs w:val="24"/>
        </w:rPr>
        <w:t>號</w:t>
      </w:r>
    </w:p>
    <w:p w14:paraId="334AD1E1" w14:textId="77777777" w:rsidR="00D26F87" w:rsidRPr="00500580" w:rsidRDefault="00D26F87" w:rsidP="001953AB">
      <w:pPr>
        <w:spacing w:line="20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</w:p>
    <w:p w14:paraId="0DEA5739" w14:textId="62BF1D2C" w:rsidR="00500580" w:rsidRPr="00FD7CB8" w:rsidRDefault="00874AE5" w:rsidP="001953AB">
      <w:pPr>
        <w:spacing w:line="34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</w:t>
      </w:r>
      <w:r w:rsidR="004F3B61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3329AF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proofErr w:type="gramStart"/>
      <w:r w:rsidR="00F0025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proofErr w:type="gramEnd"/>
      <w:r w:rsidR="00FC610C" w:rsidRPr="00FD7CB8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6F68B5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衛生福利部食品藥物管理署</w:t>
      </w:r>
      <w:r w:rsidR="008369C0" w:rsidRPr="00FD7CB8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  <w:r w:rsidR="00F0025E" w:rsidRPr="00FD7CB8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。</w:t>
      </w:r>
    </w:p>
    <w:p w14:paraId="644F42CF" w14:textId="77777777" w:rsidR="00F507B5" w:rsidRDefault="00F507B5" w:rsidP="001953AB">
      <w:pPr>
        <w:spacing w:line="200" w:lineRule="exact"/>
        <w:rPr>
          <w:rFonts w:asciiTheme="minorEastAsia" w:eastAsiaTheme="minorEastAsia" w:hAnsiTheme="minorEastAsia"/>
          <w:b/>
          <w:bCs/>
          <w:spacing w:val="10"/>
          <w:szCs w:val="24"/>
        </w:rPr>
      </w:pPr>
    </w:p>
    <w:p w14:paraId="46F9E22D" w14:textId="77777777" w:rsidR="003329AF" w:rsidRPr="000F6113" w:rsidRDefault="003329AF" w:rsidP="001953AB">
      <w:pPr>
        <w:spacing w:line="200" w:lineRule="exact"/>
        <w:rPr>
          <w:rFonts w:asciiTheme="minorEastAsia" w:eastAsiaTheme="minorEastAsia" w:hAnsiTheme="minorEastAsia"/>
          <w:b/>
          <w:bCs/>
          <w:spacing w:val="10"/>
          <w:szCs w:val="24"/>
        </w:rPr>
      </w:pPr>
    </w:p>
    <w:p w14:paraId="3D6D128D" w14:textId="77777777" w:rsidR="00FB36FF" w:rsidRDefault="00FE6FEC" w:rsidP="001A19BF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主旨：</w:t>
      </w:r>
      <w:r w:rsidR="00BF2782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檢送「化</w:t>
      </w:r>
      <w:proofErr w:type="gramStart"/>
      <w:r w:rsidR="00BF2782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粧</w:t>
      </w:r>
      <w:proofErr w:type="gramEnd"/>
      <w:r w:rsidR="00BF2782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品</w:t>
      </w:r>
      <w:r w:rsidR="00BD07A7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成分使用限制表</w:t>
      </w:r>
      <w:r w:rsidR="00BF2782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5"/>
          <w:szCs w:val="25"/>
        </w:rPr>
        <w:t>」</w:t>
      </w:r>
      <w:bookmarkStart w:id="1" w:name="_Hlk133571887"/>
      <w:r w:rsidR="00FB36F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修正草案(初稿)</w:t>
      </w:r>
      <w:bookmarkEnd w:id="1"/>
      <w:r w:rsidR="00FB36F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及</w:t>
      </w:r>
      <w:r w:rsidR="00FB36FF" w:rsidRPr="00FB36F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「化</w:t>
      </w:r>
      <w:proofErr w:type="gramStart"/>
      <w:r w:rsidR="00FB36FF" w:rsidRPr="00FB36F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粧</w:t>
      </w:r>
      <w:proofErr w:type="gramEnd"/>
      <w:r w:rsidR="00FB36FF" w:rsidRPr="00FB36F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品</w:t>
      </w:r>
      <w:r w:rsidR="00FB36F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防</w:t>
      </w:r>
      <w:proofErr w:type="gramStart"/>
      <w:r w:rsidR="00FB36F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曬</w:t>
      </w:r>
      <w:proofErr w:type="gramEnd"/>
      <w:r w:rsidR="00FB36F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劑</w:t>
      </w:r>
      <w:r w:rsidR="00FB36FF" w:rsidRPr="00FB36F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成分</w:t>
      </w:r>
    </w:p>
    <w:p w14:paraId="4F06C5D2" w14:textId="77777777" w:rsidR="00FB36FF" w:rsidRDefault="00FB36FF" w:rsidP="001A19BF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Pr="00FB36F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使用限制表」修正草案(初稿)</w:t>
      </w:r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，如有修正建議，請於112年5月9日</w:t>
      </w:r>
    </w:p>
    <w:p w14:paraId="23C134BA" w14:textId="7AEC24FF" w:rsidR="006E4842" w:rsidRPr="003329AF" w:rsidRDefault="00FB36FF" w:rsidP="001A19BF">
      <w:pPr>
        <w:widowControl/>
        <w:shd w:val="clear" w:color="auto" w:fill="FFFFFF"/>
        <w:adjustRightInd/>
        <w:spacing w:line="30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5"/>
          <w:szCs w:val="25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proofErr w:type="gramStart"/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前函附本署</w:t>
      </w:r>
      <w:proofErr w:type="gramEnd"/>
      <w:r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，逾期未回覆者，視同無意見，請查照</w:t>
      </w:r>
      <w:r w:rsidR="00BF2782" w:rsidRPr="003329AF">
        <w:rPr>
          <w:rFonts w:asciiTheme="minorEastAsia" w:eastAsiaTheme="minorEastAsia" w:hAnsiTheme="minorEastAsia" w:cs="Arial" w:hint="eastAsia"/>
          <w:b/>
          <w:bCs/>
          <w:color w:val="333333"/>
          <w:spacing w:val="14"/>
          <w:sz w:val="26"/>
          <w:szCs w:val="26"/>
        </w:rPr>
        <w:t>。</w:t>
      </w:r>
    </w:p>
    <w:bookmarkEnd w:id="0"/>
    <w:p w14:paraId="612E6AB4" w14:textId="77777777" w:rsidR="00BF2782" w:rsidRDefault="00BF2782" w:rsidP="00B62744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7F396A92" w14:textId="70B169A2" w:rsidR="00B62744" w:rsidRDefault="00B62744" w:rsidP="00B62744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B62744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說明：</w:t>
      </w:r>
    </w:p>
    <w:p w14:paraId="1B97FFA0" w14:textId="77777777" w:rsidR="001661CB" w:rsidRPr="001661CB" w:rsidRDefault="001661CB" w:rsidP="001661CB">
      <w:pPr>
        <w:pStyle w:val="ac"/>
        <w:widowControl/>
        <w:numPr>
          <w:ilvl w:val="0"/>
          <w:numId w:val="32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  <w:r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化</w:t>
      </w:r>
      <w:proofErr w:type="gramStart"/>
      <w:r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粧</w:t>
      </w:r>
      <w:proofErr w:type="gramEnd"/>
      <w:r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品衛生安全管理法第5條第1項及第2項規定，於113年7月1日停止適用，又依化</w:t>
      </w:r>
      <w:proofErr w:type="gramStart"/>
      <w:r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粧</w:t>
      </w:r>
      <w:proofErr w:type="gramEnd"/>
      <w:r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品衛生安全管理法第6條第3項規定，禁止使用及限制使用或有其他影響衛生安全情事者，其成分、含量、使用部位、使用方法及其他應遵行事項，由中央主管機關公告之。依據上開規定，為保障消費者衛生安全，</w:t>
      </w:r>
      <w:proofErr w:type="gramStart"/>
      <w:r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爰</w:t>
      </w:r>
      <w:proofErr w:type="gramEnd"/>
      <w:r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擬具「化</w:t>
      </w:r>
      <w:proofErr w:type="gramStart"/>
      <w:r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粧</w:t>
      </w:r>
      <w:proofErr w:type="gramEnd"/>
      <w:r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品成分使用限制表」修正草案(初稿)及「化</w:t>
      </w:r>
      <w:proofErr w:type="gramStart"/>
      <w:r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粧</w:t>
      </w:r>
      <w:proofErr w:type="gramEnd"/>
      <w:r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品防</w:t>
      </w:r>
      <w:proofErr w:type="gramStart"/>
      <w:r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曬</w:t>
      </w:r>
      <w:proofErr w:type="gramEnd"/>
      <w:r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劑成分使用限制表」草案(初稿)。</w:t>
      </w:r>
    </w:p>
    <w:p w14:paraId="5F7A2DA6" w14:textId="2A265502" w:rsidR="00B62744" w:rsidRPr="001661CB" w:rsidRDefault="00BF2782" w:rsidP="001661CB">
      <w:pPr>
        <w:pStyle w:val="ac"/>
        <w:widowControl/>
        <w:numPr>
          <w:ilvl w:val="0"/>
          <w:numId w:val="32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  <w:r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附件請</w:t>
      </w:r>
      <w:r w:rsidR="00B62744"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直接連結</w:t>
      </w:r>
      <w:r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本會</w:t>
      </w:r>
      <w:r w:rsidR="00B62744" w:rsidRPr="001661CB">
        <w:rPr>
          <w:rFonts w:asciiTheme="minorEastAsia" w:eastAsiaTheme="minorEastAsia" w:hAnsiTheme="minorEastAsia" w:cs="Arial" w:hint="eastAsia"/>
          <w:color w:val="333333"/>
          <w:spacing w:val="14"/>
          <w:sz w:val="26"/>
          <w:szCs w:val="26"/>
        </w:rPr>
        <w:t>網址檢示下載</w:t>
      </w:r>
      <w:hyperlink r:id="rId10" w:history="1">
        <w:r w:rsidRPr="001661CB">
          <w:rPr>
            <w:rStyle w:val="a3"/>
            <w:rFonts w:asciiTheme="minorEastAsia" w:eastAsiaTheme="minorEastAsia" w:hAnsiTheme="minorEastAsia" w:cs="Arial" w:hint="eastAsia"/>
            <w:spacing w:val="14"/>
            <w:sz w:val="26"/>
            <w:szCs w:val="26"/>
          </w:rPr>
          <w:t>http://www.tpchem.net.tw</w:t>
        </w:r>
      </w:hyperlink>
    </w:p>
    <w:p w14:paraId="6FB7A7B7" w14:textId="77777777" w:rsidR="00BF2782" w:rsidRDefault="00BF2782" w:rsidP="00BF2782">
      <w:pPr>
        <w:pStyle w:val="ac"/>
        <w:widowControl/>
        <w:shd w:val="clear" w:color="auto" w:fill="FFFFFF"/>
        <w:adjustRightInd/>
        <w:spacing w:line="400" w:lineRule="exact"/>
        <w:ind w:leftChars="0" w:left="1145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09662884" w14:textId="77777777" w:rsidR="00BF2782" w:rsidRDefault="00BF2782" w:rsidP="00BF2782">
      <w:pPr>
        <w:pStyle w:val="ac"/>
        <w:widowControl/>
        <w:shd w:val="clear" w:color="auto" w:fill="FFFFFF"/>
        <w:adjustRightInd/>
        <w:spacing w:line="400" w:lineRule="exact"/>
        <w:ind w:leftChars="0" w:left="1145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6DF1D8BB" w14:textId="77777777" w:rsidR="00BF2782" w:rsidRDefault="00BF2782" w:rsidP="00BF2782">
      <w:pPr>
        <w:pStyle w:val="ac"/>
        <w:widowControl/>
        <w:shd w:val="clear" w:color="auto" w:fill="FFFFFF"/>
        <w:adjustRightInd/>
        <w:spacing w:line="400" w:lineRule="exact"/>
        <w:ind w:leftChars="0" w:left="1145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17D30F7B" w14:textId="77777777" w:rsidR="00BF2782" w:rsidRDefault="00BF2782" w:rsidP="00BF2782">
      <w:pPr>
        <w:pStyle w:val="ac"/>
        <w:widowControl/>
        <w:shd w:val="clear" w:color="auto" w:fill="FFFFFF"/>
        <w:adjustRightInd/>
        <w:spacing w:line="400" w:lineRule="exact"/>
        <w:ind w:leftChars="0" w:left="1145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4E5A3EFE" w14:textId="77777777" w:rsidR="00BF2782" w:rsidRPr="00B62744" w:rsidRDefault="00BF2782" w:rsidP="00BF2782">
      <w:pPr>
        <w:pStyle w:val="ac"/>
        <w:widowControl/>
        <w:shd w:val="clear" w:color="auto" w:fill="FFFFFF"/>
        <w:adjustRightInd/>
        <w:spacing w:line="400" w:lineRule="exact"/>
        <w:ind w:leftChars="0" w:left="1145"/>
        <w:textAlignment w:val="auto"/>
        <w:rPr>
          <w:rFonts w:asciiTheme="minorEastAsia" w:eastAsiaTheme="minorEastAsia" w:hAnsiTheme="minorEastAsia" w:cs="Arial"/>
          <w:color w:val="333333"/>
          <w:spacing w:val="14"/>
          <w:sz w:val="26"/>
          <w:szCs w:val="26"/>
        </w:rPr>
      </w:pPr>
    </w:p>
    <w:p w14:paraId="63124D2C" w14:textId="77777777" w:rsidR="00B62744" w:rsidRDefault="00B62744" w:rsidP="00B62744">
      <w:pPr>
        <w:widowControl/>
        <w:shd w:val="clear" w:color="auto" w:fill="FFFFFF"/>
        <w:adjustRightInd/>
        <w:spacing w:line="360" w:lineRule="exact"/>
        <w:textAlignment w:val="auto"/>
        <w:rPr>
          <w:rFonts w:asciiTheme="minorEastAsia" w:eastAsiaTheme="minorEastAsia" w:hAnsiTheme="minorEastAsia" w:cs="Arial"/>
          <w:b/>
          <w:bCs/>
          <w:color w:val="333333"/>
          <w:spacing w:val="14"/>
          <w:sz w:val="26"/>
          <w:szCs w:val="26"/>
        </w:rPr>
      </w:pPr>
    </w:p>
    <w:p w14:paraId="0994C9F9" w14:textId="77777777" w:rsidR="001953AB" w:rsidRPr="001953AB" w:rsidRDefault="001953AB" w:rsidP="001953AB">
      <w:pPr>
        <w:widowControl/>
        <w:shd w:val="clear" w:color="auto" w:fill="FFFFFF"/>
        <w:adjustRightInd/>
        <w:spacing w:line="180" w:lineRule="exact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</w:p>
    <w:p w14:paraId="71F56B46" w14:textId="05FB1C35" w:rsidR="00B16E5E" w:rsidRDefault="00966410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</w:t>
      </w:r>
      <w:r w:rsidR="0027363A">
        <w:rPr>
          <w:rFonts w:eastAsia="華康中楷體" w:hint="eastAsia"/>
          <w:spacing w:val="20"/>
          <w:position w:val="32"/>
          <w:szCs w:val="24"/>
        </w:rPr>
        <w:t xml:space="preserve">                      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  <w:r w:rsidR="00907BFC">
        <w:rPr>
          <w:rFonts w:eastAsia="華康中楷體"/>
          <w:noProof/>
          <w:spacing w:val="20"/>
          <w:szCs w:val="24"/>
        </w:rPr>
        <w:drawing>
          <wp:inline distT="0" distB="0" distL="0" distR="0" wp14:anchorId="75A650B7" wp14:editId="08737365">
            <wp:extent cx="2164250" cy="699247"/>
            <wp:effectExtent l="0" t="0" r="7620" b="5715"/>
            <wp:docPr id="1" name="圖片 1" descr="李諺德簽名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李諺德簽名章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50" cy="69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D790" w14:textId="77777777" w:rsidR="005825E9" w:rsidRDefault="005825E9" w:rsidP="00FF5E7E">
      <w:pPr>
        <w:spacing w:line="240" w:lineRule="auto"/>
      </w:pPr>
      <w:r>
        <w:separator/>
      </w:r>
    </w:p>
  </w:endnote>
  <w:endnote w:type="continuationSeparator" w:id="0">
    <w:p w14:paraId="2BCE17E5" w14:textId="77777777" w:rsidR="005825E9" w:rsidRDefault="005825E9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87285" w14:textId="77777777" w:rsidR="005825E9" w:rsidRDefault="005825E9" w:rsidP="00FF5E7E">
      <w:pPr>
        <w:spacing w:line="240" w:lineRule="auto"/>
      </w:pPr>
      <w:r>
        <w:separator/>
      </w:r>
    </w:p>
  </w:footnote>
  <w:footnote w:type="continuationSeparator" w:id="0">
    <w:p w14:paraId="2BF20DDD" w14:textId="77777777" w:rsidR="005825E9" w:rsidRDefault="005825E9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F38"/>
    <w:multiLevelType w:val="hybridMultilevel"/>
    <w:tmpl w:val="B070632A"/>
    <w:lvl w:ilvl="0" w:tplc="D73A42CA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1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2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4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6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7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8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6066A84"/>
    <w:multiLevelType w:val="hybridMultilevel"/>
    <w:tmpl w:val="18FE22E2"/>
    <w:lvl w:ilvl="0" w:tplc="2AD0F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002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1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4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5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6" w15:restartNumberingAfterBreak="0">
    <w:nsid w:val="4AB12C66"/>
    <w:multiLevelType w:val="hybridMultilevel"/>
    <w:tmpl w:val="93942FF0"/>
    <w:lvl w:ilvl="0" w:tplc="0A6C1406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17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8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9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0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1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3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4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5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8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9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30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6"/>
  </w:num>
  <w:num w:numId="2" w16cid:durableId="1423919533">
    <w:abstractNumId w:val="15"/>
  </w:num>
  <w:num w:numId="3" w16cid:durableId="1055203190">
    <w:abstractNumId w:val="19"/>
  </w:num>
  <w:num w:numId="4" w16cid:durableId="1117873332">
    <w:abstractNumId w:val="28"/>
  </w:num>
  <w:num w:numId="5" w16cid:durableId="1048144779">
    <w:abstractNumId w:val="20"/>
  </w:num>
  <w:num w:numId="6" w16cid:durableId="1134443120">
    <w:abstractNumId w:val="4"/>
  </w:num>
  <w:num w:numId="7" w16cid:durableId="778062459">
    <w:abstractNumId w:val="2"/>
  </w:num>
  <w:num w:numId="8" w16cid:durableId="1139299507">
    <w:abstractNumId w:val="10"/>
  </w:num>
  <w:num w:numId="9" w16cid:durableId="457140820">
    <w:abstractNumId w:val="5"/>
  </w:num>
  <w:num w:numId="10" w16cid:durableId="1378620964">
    <w:abstractNumId w:val="22"/>
  </w:num>
  <w:num w:numId="11" w16cid:durableId="2095128551">
    <w:abstractNumId w:val="24"/>
  </w:num>
  <w:num w:numId="12" w16cid:durableId="1256748628">
    <w:abstractNumId w:val="29"/>
  </w:num>
  <w:num w:numId="13" w16cid:durableId="1112047353">
    <w:abstractNumId w:val="11"/>
  </w:num>
  <w:num w:numId="14" w16cid:durableId="287246193">
    <w:abstractNumId w:val="12"/>
  </w:num>
  <w:num w:numId="15" w16cid:durableId="2002848057">
    <w:abstractNumId w:val="1"/>
  </w:num>
  <w:num w:numId="16" w16cid:durableId="326330220">
    <w:abstractNumId w:val="18"/>
  </w:num>
  <w:num w:numId="17" w16cid:durableId="8025470">
    <w:abstractNumId w:val="14"/>
  </w:num>
  <w:num w:numId="18" w16cid:durableId="1988779936">
    <w:abstractNumId w:val="31"/>
  </w:num>
  <w:num w:numId="19" w16cid:durableId="952370373">
    <w:abstractNumId w:val="23"/>
  </w:num>
  <w:num w:numId="20" w16cid:durableId="1050808147">
    <w:abstractNumId w:val="13"/>
  </w:num>
  <w:num w:numId="21" w16cid:durableId="1685084502">
    <w:abstractNumId w:val="21"/>
  </w:num>
  <w:num w:numId="22" w16cid:durableId="1903637470">
    <w:abstractNumId w:val="7"/>
  </w:num>
  <w:num w:numId="23" w16cid:durableId="523402955">
    <w:abstractNumId w:val="30"/>
  </w:num>
  <w:num w:numId="24" w16cid:durableId="1735855966">
    <w:abstractNumId w:val="25"/>
  </w:num>
  <w:num w:numId="25" w16cid:durableId="1451707276">
    <w:abstractNumId w:val="3"/>
  </w:num>
  <w:num w:numId="26" w16cid:durableId="296572070">
    <w:abstractNumId w:val="27"/>
  </w:num>
  <w:num w:numId="27" w16cid:durableId="967128345">
    <w:abstractNumId w:val="8"/>
  </w:num>
  <w:num w:numId="28" w16cid:durableId="328559858">
    <w:abstractNumId w:val="6"/>
  </w:num>
  <w:num w:numId="29" w16cid:durableId="420372355">
    <w:abstractNumId w:val="17"/>
  </w:num>
  <w:num w:numId="30" w16cid:durableId="1418482026">
    <w:abstractNumId w:val="9"/>
  </w:num>
  <w:num w:numId="31" w16cid:durableId="162664588">
    <w:abstractNumId w:val="0"/>
  </w:num>
  <w:num w:numId="32" w16cid:durableId="8691499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A70F9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D5636"/>
    <w:rsid w:val="000E02B2"/>
    <w:rsid w:val="000E213A"/>
    <w:rsid w:val="000E23EA"/>
    <w:rsid w:val="000E687B"/>
    <w:rsid w:val="000E6D72"/>
    <w:rsid w:val="000E76ED"/>
    <w:rsid w:val="000F13C0"/>
    <w:rsid w:val="000F26AB"/>
    <w:rsid w:val="000F6113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51C0"/>
    <w:rsid w:val="00155D08"/>
    <w:rsid w:val="001567FB"/>
    <w:rsid w:val="00156899"/>
    <w:rsid w:val="00160700"/>
    <w:rsid w:val="00163B9C"/>
    <w:rsid w:val="00164DBA"/>
    <w:rsid w:val="001661CB"/>
    <w:rsid w:val="0016729D"/>
    <w:rsid w:val="0016786A"/>
    <w:rsid w:val="00175116"/>
    <w:rsid w:val="00177008"/>
    <w:rsid w:val="00177CF3"/>
    <w:rsid w:val="00180BE5"/>
    <w:rsid w:val="00186D64"/>
    <w:rsid w:val="00187876"/>
    <w:rsid w:val="001953AB"/>
    <w:rsid w:val="001A17AB"/>
    <w:rsid w:val="001A19BF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F411E"/>
    <w:rsid w:val="001F4B09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C1E97"/>
    <w:rsid w:val="002C709F"/>
    <w:rsid w:val="002D0AA6"/>
    <w:rsid w:val="002D271F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29AF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22F9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6CC2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2D77"/>
    <w:rsid w:val="00527123"/>
    <w:rsid w:val="00530AC9"/>
    <w:rsid w:val="0054218D"/>
    <w:rsid w:val="005471D4"/>
    <w:rsid w:val="00551887"/>
    <w:rsid w:val="00552152"/>
    <w:rsid w:val="005547E1"/>
    <w:rsid w:val="00555868"/>
    <w:rsid w:val="005620C1"/>
    <w:rsid w:val="00562E5F"/>
    <w:rsid w:val="0057197A"/>
    <w:rsid w:val="005722CE"/>
    <w:rsid w:val="005825E9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D44FE"/>
    <w:rsid w:val="005E0DA9"/>
    <w:rsid w:val="005E43BC"/>
    <w:rsid w:val="005E70A1"/>
    <w:rsid w:val="005F1300"/>
    <w:rsid w:val="005F34DD"/>
    <w:rsid w:val="005F36F2"/>
    <w:rsid w:val="005F7EA4"/>
    <w:rsid w:val="00600069"/>
    <w:rsid w:val="00600A65"/>
    <w:rsid w:val="006076D8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BE7"/>
    <w:rsid w:val="00652F2A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4842"/>
    <w:rsid w:val="006E6EB1"/>
    <w:rsid w:val="006E6FC4"/>
    <w:rsid w:val="006E7BA2"/>
    <w:rsid w:val="006F37A0"/>
    <w:rsid w:val="006F3823"/>
    <w:rsid w:val="006F68B5"/>
    <w:rsid w:val="0070785B"/>
    <w:rsid w:val="007104C3"/>
    <w:rsid w:val="00712CEF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69A9"/>
    <w:rsid w:val="007770F1"/>
    <w:rsid w:val="00794EED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03A13"/>
    <w:rsid w:val="00810249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8F6F92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02CE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1DD4"/>
    <w:rsid w:val="00A03E0A"/>
    <w:rsid w:val="00A16491"/>
    <w:rsid w:val="00A16D12"/>
    <w:rsid w:val="00A17B1E"/>
    <w:rsid w:val="00A27998"/>
    <w:rsid w:val="00A307EC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3577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5E8"/>
    <w:rsid w:val="00B54D52"/>
    <w:rsid w:val="00B61B1E"/>
    <w:rsid w:val="00B62744"/>
    <w:rsid w:val="00B66524"/>
    <w:rsid w:val="00B67716"/>
    <w:rsid w:val="00B72987"/>
    <w:rsid w:val="00B80393"/>
    <w:rsid w:val="00B84F41"/>
    <w:rsid w:val="00B9068E"/>
    <w:rsid w:val="00B91B6E"/>
    <w:rsid w:val="00B92E28"/>
    <w:rsid w:val="00B95CCB"/>
    <w:rsid w:val="00B9723C"/>
    <w:rsid w:val="00BA2061"/>
    <w:rsid w:val="00BB0ECB"/>
    <w:rsid w:val="00BB429F"/>
    <w:rsid w:val="00BB6FEB"/>
    <w:rsid w:val="00BC470E"/>
    <w:rsid w:val="00BC68EB"/>
    <w:rsid w:val="00BD07A7"/>
    <w:rsid w:val="00BD15F8"/>
    <w:rsid w:val="00BD7F45"/>
    <w:rsid w:val="00BF2782"/>
    <w:rsid w:val="00C029C7"/>
    <w:rsid w:val="00C0350D"/>
    <w:rsid w:val="00C151D1"/>
    <w:rsid w:val="00C16034"/>
    <w:rsid w:val="00C24516"/>
    <w:rsid w:val="00C2517E"/>
    <w:rsid w:val="00C2671F"/>
    <w:rsid w:val="00C30D01"/>
    <w:rsid w:val="00C362FB"/>
    <w:rsid w:val="00C3708B"/>
    <w:rsid w:val="00C43249"/>
    <w:rsid w:val="00C46C46"/>
    <w:rsid w:val="00C51F15"/>
    <w:rsid w:val="00C52847"/>
    <w:rsid w:val="00C561CA"/>
    <w:rsid w:val="00C5718B"/>
    <w:rsid w:val="00C619B6"/>
    <w:rsid w:val="00C63536"/>
    <w:rsid w:val="00C749A3"/>
    <w:rsid w:val="00C93BB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D7C7D"/>
    <w:rsid w:val="00CF0D0F"/>
    <w:rsid w:val="00CF150B"/>
    <w:rsid w:val="00CF5F56"/>
    <w:rsid w:val="00D0094C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65B30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13C"/>
    <w:rsid w:val="00E00E90"/>
    <w:rsid w:val="00E04E89"/>
    <w:rsid w:val="00E07947"/>
    <w:rsid w:val="00E229BA"/>
    <w:rsid w:val="00E22B53"/>
    <w:rsid w:val="00E33611"/>
    <w:rsid w:val="00E3400C"/>
    <w:rsid w:val="00E3779B"/>
    <w:rsid w:val="00E40E72"/>
    <w:rsid w:val="00E41ABB"/>
    <w:rsid w:val="00E42850"/>
    <w:rsid w:val="00E43181"/>
    <w:rsid w:val="00E47624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A1DAF"/>
    <w:rsid w:val="00EA39F3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5B56"/>
    <w:rsid w:val="00EE655C"/>
    <w:rsid w:val="00EF0B1F"/>
    <w:rsid w:val="00EF392E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420F3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965E0"/>
    <w:rsid w:val="00FA2CFE"/>
    <w:rsid w:val="00FA360B"/>
    <w:rsid w:val="00FA4041"/>
    <w:rsid w:val="00FB36FF"/>
    <w:rsid w:val="00FB38BD"/>
    <w:rsid w:val="00FB5C1E"/>
    <w:rsid w:val="00FC07D6"/>
    <w:rsid w:val="00FC610C"/>
    <w:rsid w:val="00FD3E16"/>
    <w:rsid w:val="00FD7CB8"/>
    <w:rsid w:val="00FE0421"/>
    <w:rsid w:val="00FE2742"/>
    <w:rsid w:val="00FE6FEC"/>
    <w:rsid w:val="00FE73A4"/>
    <w:rsid w:val="00FF070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tpchem.net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2</cp:revision>
  <cp:lastPrinted>2023-03-30T02:55:00Z</cp:lastPrinted>
  <dcterms:created xsi:type="dcterms:W3CDTF">2023-04-28T03:10:00Z</dcterms:created>
  <dcterms:modified xsi:type="dcterms:W3CDTF">2023-04-28T03:10:00Z</dcterms:modified>
</cp:coreProperties>
</file>